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B6" w:rsidRPr="00EB21B6" w:rsidRDefault="00EB21B6" w:rsidP="00EB21B6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</w:pPr>
      <w:proofErr w:type="gramStart"/>
      <w:r w:rsidRPr="00EB21B6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&lt;Письмо&gt; </w:t>
      </w:r>
      <w:proofErr w:type="spellStart"/>
      <w:r w:rsidRPr="00EB21B6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>Минпросвещения</w:t>
      </w:r>
      <w:proofErr w:type="spellEnd"/>
      <w:r w:rsidRPr="00EB21B6">
        <w:rPr>
          <w:rFonts w:ascii="Montserrat" w:eastAsia="Times New Roman" w:hAnsi="Montserrat" w:cs="Times New Roman"/>
          <w:b/>
          <w:bCs/>
          <w:color w:val="00589B"/>
          <w:sz w:val="30"/>
          <w:szCs w:val="30"/>
          <w:lang w:eastAsia="ru-RU"/>
        </w:rPr>
        <w:t xml:space="preserve"> России от 30.06.2021 N 07-3586 "О направлении методического письма" (вместе с "Рекомендациями по проведению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предупреждение суицидального поведения")</w:t>
      </w:r>
      <w:proofErr w:type="gramEnd"/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1"/>
      <w:bookmarkEnd w:id="0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ПРОСВЕЩЕНИЯ РОССИЙСКОЙ ФЕДЕРАЦИИ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2"/>
      <w:bookmarkEnd w:id="1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30 июня 2021 г. N 07-3586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3"/>
      <w:bookmarkEnd w:id="2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МЕТОДИЧЕСКОГО ПИСЬМА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4"/>
      <w:bookmarkEnd w:id="3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5" w:anchor="100022" w:history="1">
        <w:r w:rsidRPr="00EB21B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пунктом 2</w:t>
        </w:r>
      </w:hyperlink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комплекса мер до 2025 года по совершенствованию системы профилактики суицида среди несовершеннолетних, утвержденного распоряжением Правительства Российской Федерации от 26 апреля 2021 г. N 1058-р,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направляет </w:t>
      </w:r>
      <w:hyperlink r:id="rId6" w:anchor="100007" w:history="1">
        <w:r w:rsidRPr="00EB21B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 проведению в образовательных организациях с обучающимися профилактических мероприятий, направленных на формирование у них позитивного мышления, принципов здорового образа жизни, предупреждение суицидального поведения.</w:t>
      </w:r>
      <w:proofErr w:type="gramEnd"/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5"/>
      <w:bookmarkEnd w:id="4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Ответственный секретарь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Правительственной комиссии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 делам несовершеннолетних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защите их прав,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директор Департамента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государственной политики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сфере защиты прав детей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Л.П.ФАЛЬКОВСКАЯ</w:t>
      </w:r>
    </w:p>
    <w:p w:rsidR="00EB21B6" w:rsidRPr="00EB21B6" w:rsidRDefault="00EB21B6" w:rsidP="00EB21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B21B6" w:rsidRPr="00EB21B6" w:rsidRDefault="00EB21B6" w:rsidP="00EB21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B21B6" w:rsidRPr="00EB21B6" w:rsidRDefault="00EB21B6" w:rsidP="00EB21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6"/>
      <w:bookmarkEnd w:id="5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7"/>
      <w:bookmarkEnd w:id="6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РЕКОМЕНДАЦИИ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 ПРОВЕДЕНИЮ В ОБРАЗОВАТЕЛЬНЫХ ОРГАНИЗАЦИЯХ С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ОБУЧАЮЩИМИСЯ</w:t>
      </w:r>
      <w:proofErr w:type="gramEnd"/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ПРОФИЛАКТИЧЕСКИХ МЕРОПРИЯТИЙ, НАПРАВЛЕННЫХ НА ФОРМИРОВАНИЕ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 НИХ ПОЗИТИВНОГО МЫШЛЕНИЯ, ПРИНЦИПОВ ЗДОРОВОГО ОБРАЗА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ЖИЗНИ, ПРЕДУПРЕЖДЕНИЕ СУИЦИДАЛЬНОГО ПОВЕДЕНИЯ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8"/>
      <w:bookmarkEnd w:id="7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Настоящие рекомендации сформированы во исполнение </w:t>
      </w:r>
      <w:hyperlink r:id="rId7" w:anchor="100022" w:history="1">
        <w:r w:rsidRPr="00EB21B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пункта 2</w:t>
        </w:r>
      </w:hyperlink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комплекса мер до 2025 года по совершенствованию системы профилактики суицида среди несовершеннолетних, утвержденного распоряжением Правительства Российской Федерации от 26 апреля 2021 г. N 1058-р, предусматривающего направление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Минпросвещением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в адрес высших исполнительных органов государственной власти субъектов Российской Федерации методического письма о проведении в образовательных организациях с обучающимися профилактических мероприятий, направленных на формирование у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них позитивного мышления, принципов здорового образа жизни, предупреждения суицидального поведения.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9"/>
      <w:bookmarkEnd w:id="8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Рекомендуем при организации деятельности, направленной на предупреждение суицида среди несовершеннолетних, учитывать факторы риска формирования суицидального поведения у детей и подростков: биологические, психологические, социально-средовые.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10"/>
      <w:bookmarkEnd w:id="9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 числу биологических факторов относятся устанавливаемые медицинскими работниками дисфункции и клинические факторы, злоупотребление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психоактивными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веществами, хронические соматические заболевания (особенно с ограничением повседневного функционирования и хроническим болевым синдромом); попытки самоубийства в последние полгода и иные.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1"/>
      <w:bookmarkEnd w:id="10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ряду психологических факторов формирования суицидального поведения у детей и подростков выделяются: неблагоприятная семейная обстановка, отсутствие психологической безопасности образовательной среды (академическая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неуспешность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обучающегося, повышенная напряженность в экзаменационный период,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буллинг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); индивидуальные психологические особенности, проблемы с правоохранительными органами; подражание своим сверстникам и кумирам, совершившим суицид, и иные.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12"/>
      <w:bookmarkEnd w:id="11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 социально-средовым факторам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относятся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том числе определенные социальные характеристики региона, чрезвычайные происшествия и стрессовые события, акции деструктивного характера, включая организованные в информационно-коммуникационной сети Интернет (далее - сеть Интернет). Риск самоубийств повышают вынужденная миграция, факты дискриминации социальных групп (лица, освободившиеся из заключения или содержащиеся под стражей, и члены их семей; лица, которые идентифицируют себя с представителями нетрадиционной сексуальной ориентации; беженцы, мигранты).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13"/>
      <w:bookmarkEnd w:id="12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Принимая во внимание изложенное, отмечаем важность организации межведомственного взаимодействия в обеспечении деятельности по предупреждению суицида среди несовершеннолетних на каждом из этапов профилактики.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14"/>
      <w:bookmarkEnd w:id="13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Для повышения эффективности деятельности по предупреждению суицида несовершеннолетних важно учитывать не только общие факторы риска формирования суицидального поведения, но и выделять актуальные для конкретного региона, территории: особенности социализации детей и подростков, возможности организации их досуга, условия для разностороннего развития и дальнейшего трудоустройства; общий уровень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криминогенности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; этнический </w:t>
      </w: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состав населения, миграционные процессы и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культуральные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особенности;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уровень социально-экономического благополучия населения, профилактические ресурсы региона, территории и иные.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15"/>
      <w:bookmarkEnd w:id="14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 этапе первичной (универсальной) профилактики суицида у несовершеннолетних, целью которой является минимизация риска формирования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антивитального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поведения, в ряду приоритетных задач выделяются создание условий для всестороннего развития детей и подростков, формирование у них позитивных конструктивных жизненных установок, навыков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совладания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 стрессом, здорового и ответственного поведения.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6"/>
      <w:bookmarkEnd w:id="15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 организации профилактической деятельности с обучающимися в образовательных организациях рекомендуется использовать разнообразные формы работы, направленные как на сплочение детских коллективов (развитие навыков конструктивной коммуникации, эмоционального интеллекта,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копинг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-стратегий), так и на формирование личностных качеств школьников, связанных со способностью брать на себя ответственность, готовностью к сознательному выбору социальных ориентиров и организации в соответствии с ними своей деятельности,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рефлексивности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чувства социальной уверенности (настрой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достижения, оптимистичное восприятие событий, отношение к себе как к хозяину собственной жизни, ощущение возможности самому влиять на свою жизнь и события в ней).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7"/>
      <w:bookmarkEnd w:id="16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этом программы формирования жизненных навыков могут быть интегрированы в школьные учебные курсы и программы дополнительного образования или реализовываться педагогами-психологами образовательных организаций в рамках групповой или индивидуальной работы с детьми и подростками.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18"/>
      <w:bookmarkEnd w:id="17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Всестороннему развитию обучающихся, раскрытию их личностного, творческого, организационного потенциала, формирования у них навыков ответственного поведения и позитивных жизненных установок способствует стимулирование ученического самоуправления, вовлечение несовершеннолетних в социально значимую, волонтерскую деятельность.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19"/>
      <w:bookmarkEnd w:id="18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Эффективными инструментами в деятельности по предупреждению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антивитального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поведения детей и подростков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являются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том числе проведение в образовательных организациях недель и декад психологии, психологических игр и марафонов, а также организация для обучающихся встреч и мастер-классов с деятелями культуры и искусства, учеными, спортсменами, общественными деятелями, а также представителями профессий, требующих особых знаний и навыков.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20"/>
      <w:bookmarkEnd w:id="19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качестве мероприятий, направленных на формирование принципов здорового образа жизни предлагается организовывать недели и месячники здоровья, семинары, акции по профилактике употребления наркотических средств и психотропных веществ.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21"/>
      <w:bookmarkEnd w:id="20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Совместно с представителями органов внутренних дел, клиническими психологами, психиатрами целесообразно проводить в образовательных организациях мероприятия по предупреждению вовлечения несовершеннолетних </w:t>
      </w:r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 деятельность антиобщественных и экстремистских объединений, употребление алкоголя и наркотических средств, суицидальные проявления.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22"/>
      <w:bookmarkEnd w:id="21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Формированию навыков здорового образа жизни и популяризации культуры безопасности в детской и молодежной среде содействует организация массовых культурно-оздоровительных мероприятий и движений: спортивных состязаний, турниров и иных.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23"/>
      <w:bookmarkEnd w:id="22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Обращаем внимание, что в рамках федерального </w:t>
      </w:r>
      <w:hyperlink r:id="rId8" w:anchor="100140" w:history="1">
        <w:r w:rsidRPr="00EB21B6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проекта</w:t>
        </w:r>
      </w:hyperlink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"Современная школа" национального проекта "Образование" реализуется мероприятие "Оказание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родителей". Реализация проекта способствует удовлетворению потребности родителей (законных представителей) в саморазвитии по вопросам образования и воспитания детей, а именно потребности в услугах психолого-педагогической, методической и консультативной помощи.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24"/>
      <w:bookmarkEnd w:id="23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части информационно-просветительской поддержки родителей данный проект способствует созданию условий, направленных на повышение компетентности родителей (законных представителей) в области воспитания детей, в том числе за счет: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25"/>
      <w:bookmarkEnd w:id="24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создания условий для повышения компетентности родителей (законных представителей) обучающихся в вопросах образования и воспитания, в том числе для раннего развития детей в возрасте до трех лет;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26"/>
      <w:bookmarkEnd w:id="25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поддержки инициатив родительских сообществ, направленных на конструктивное вовлечение родителей (законных представителей) в учебно-воспитательный процесс;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7"/>
      <w:bookmarkEnd w:id="26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пропаганды позитивного и ответственного отцовства и материнства, значимости родительского просвещения, укрепления института семьи и духовно-нравственных традиций семейных отношений.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8"/>
      <w:bookmarkEnd w:id="27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целях реализации указанного проекта организована горячая линия по оказанию помощи родителям (законным представителям) несовершеннолетних обучающихся: 8(800)555-89-81.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рекомендует содействовать популяризации возможностей данной горячей линии среди родительской общественности как одного из инструментов профилактической деятельности, направленной на предупреждение суицидального поведения детей и подростков.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29"/>
      <w:bookmarkEnd w:id="28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Отмечаем рост активности деструктивных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Интернет-сообществ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способных оказывать негативное влияние на психическое и психологическое здоровье детей и подростков, склонение их к нанесению себе повреждений и суициду.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30"/>
      <w:bookmarkEnd w:id="29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связи с изложенным рекомендуем высшим исполнительным органам государственной власти субъектов Российской Федерации принять дополнительные специальные меры:</w:t>
      </w:r>
      <w:proofErr w:type="gramEnd"/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31"/>
      <w:bookmarkEnd w:id="30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- по организации проведения мониторинга сети Интернет в целях выявления материалов с информацией о способах совершения самоубийства и призывами к совершению самоубийства, в целях последующего информирования уполномоченных органов исполнительной власти о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выявленном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негативном контенте;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32"/>
      <w:bookmarkEnd w:id="31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 информированию педагогического и родительского сообществ о возможности вносить ссылки на публикации в социальных сетях и сети Интернет информации деструктивного характера, в том числе содержащей признаки склонения к суициду и (или) разъяснений о способах совершения самоубийства, в форму приема обращений органов государственной власти, органов местного самоуправления, юридических лиц, индивидуальных предпринимателей, общественных объединений и иных некоммерческих организаций, правоохранительных органов или граждан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размещенную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официальном сайте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Роскомнадзора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(http://eais.rkn.gov.ru/feedback/);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33"/>
      <w:bookmarkEnd w:id="32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- по организации комплексной межведомственной работы, направленной на повышение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обучающихся, их родителей (законных представителей), педагогических работников образовательных организаций, включая проведение в образовательных организациях соответствующих мероприятий ("Единый урок по безопасности в сети Интернет", "Урок цифры"; тематические классные часы; родительские собрания; семинары, встречи с представителями территориальных подразделений </w:t>
      </w:r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Роскомнадзора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отделений МВД России;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публикации на официальных ресурсах и печать памяток и методических рекомендаций по защите персональных данных и пресечению распространения противоправного контента);</w:t>
      </w:r>
      <w:proofErr w:type="gramEnd"/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34"/>
      <w:bookmarkEnd w:id="33"/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 обеспечению доступности для обучающихся, их родителей (законных представителей) информации о региональных службах и центрах оказания помощи семье и детям (адреса и телефоны), телефонах доверия, центрах психолого-педагогической, медицинской и социальной помощи, службах экстренной психологической, психиатрической помощи и иных;</w:t>
      </w:r>
      <w:proofErr w:type="gramEnd"/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35"/>
      <w:bookmarkEnd w:id="34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 организации конструктивного взаимодействия со СМИ в вопросах публикаций информации о суицидах.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36"/>
      <w:bookmarkEnd w:id="35"/>
      <w:proofErr w:type="spell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обращает внимание на важность системной работы по вопросам профилактики суицидального поведения </w:t>
      </w:r>
      <w:proofErr w:type="gramStart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7"/>
      <w:bookmarkEnd w:id="36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обеспечение доступности профессиональной психологической помощи несовершеннолетним;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8"/>
      <w:bookmarkEnd w:id="37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содействие увеличению численности штатных педагогов-психологов в образовательных организациях;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39"/>
      <w:bookmarkEnd w:id="38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создание условий для всестороннего развития и раскрытия потенциала каждого ребенка;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40"/>
      <w:bookmarkEnd w:id="39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организация вовлечения детей и подростков в социально-позитивную активность и здоровый образ жизни;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41"/>
      <w:bookmarkEnd w:id="40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 обеспечение эффективного межведомственного взаимодействия субъектов, участвующих в профилактике суицидального поведения несовершеннолетних, по выявлению и пресечению случаев склонения либо доведения несовершеннолетних до суицида;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42"/>
      <w:bookmarkEnd w:id="41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привлечение социально ориентированных некоммерческих организаций к разработке и реализации планов мероприятий, направленных на вовлечение детей и подростков в социально-позитивную активность;</w:t>
      </w:r>
    </w:p>
    <w:p w:rsidR="00EB21B6" w:rsidRPr="00EB21B6" w:rsidRDefault="00EB21B6" w:rsidP="00EB21B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43"/>
      <w:bookmarkEnd w:id="42"/>
      <w:r w:rsidRPr="00EB21B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создание условий для несовершеннолетних, обеспечивающих возможность прямого, самостоятельного обращения к специалистам в трудных жизненных ситуациях, кризисных состояниях.</w:t>
      </w:r>
    </w:p>
    <w:p w:rsidR="00D6170A" w:rsidRDefault="00D6170A">
      <w:bookmarkStart w:id="43" w:name="_GoBack"/>
      <w:bookmarkEnd w:id="43"/>
    </w:p>
    <w:sectPr w:rsidR="00D6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21"/>
    <w:rsid w:val="00D6170A"/>
    <w:rsid w:val="00E56421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asport-natsionalnogo-proekta-obrazovanie-utv-prezidiumom-soveta-pri-preziden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rasporjazhenie-pravitelstva-rf-ot-26042021-n-1058-r-ob-utverzhden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ismo-minprosveshchenija-rossii-ot-30062021-n-07-3586-o-napravlenii/" TargetMode="External"/><Relationship Id="rId5" Type="http://schemas.openxmlformats.org/officeDocument/2006/relationships/hyperlink" Target="https://legalacts.ru/doc/rasporjazhenie-pravitelstva-rf-ot-26042021-n-1058-r-ob-utverzhden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1967</Words>
  <Characters>11215</Characters>
  <Application>Microsoft Office Word</Application>
  <DocSecurity>0</DocSecurity>
  <Lines>93</Lines>
  <Paragraphs>26</Paragraphs>
  <ScaleCrop>false</ScaleCrop>
  <Company/>
  <LinksUpToDate>false</LinksUpToDate>
  <CharactersWithSpaces>13156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2022-11-07T07:40:00Z</dcterms:created>
  <dcterms:modified xsi:type="dcterms:W3CDTF">2022-11-07T07:41:00Z</dcterms:modified>
</cp:coreProperties>
</file>